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FEC" w:rsidRPr="002B4012" w:rsidRDefault="00794D8A" w:rsidP="008B0FEC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8B0FEC">
        <w:rPr>
          <w:rFonts w:ascii="Times New Roman" w:hAnsi="Times New Roman" w:cs="Times New Roman"/>
          <w:sz w:val="24"/>
          <w:szCs w:val="24"/>
        </w:rPr>
        <w:t xml:space="preserve"> 13</w:t>
      </w:r>
    </w:p>
    <w:p w:rsidR="008B0FEC" w:rsidRPr="002B4012" w:rsidRDefault="008B0FEC" w:rsidP="008B0F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 Уч</w:t>
      </w:r>
      <w:r>
        <w:rPr>
          <w:rFonts w:ascii="Times New Roman" w:hAnsi="Times New Roman" w:cs="Times New Roman"/>
          <w:sz w:val="24"/>
          <w:szCs w:val="24"/>
        </w:rPr>
        <w:t>етной политике Учреждения</w:t>
      </w:r>
    </w:p>
    <w:p w:rsidR="008B0FEC" w:rsidRPr="002B4012" w:rsidRDefault="008B0FEC" w:rsidP="008B0FE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484"/>
      <w:bookmarkEnd w:id="0"/>
      <w:r w:rsidRPr="002B4012">
        <w:rPr>
          <w:rFonts w:ascii="Times New Roman" w:hAnsi="Times New Roman" w:cs="Times New Roman"/>
          <w:b/>
          <w:sz w:val="24"/>
          <w:szCs w:val="24"/>
        </w:rPr>
        <w:t>Порядок отражения в учете и отчетности</w:t>
      </w:r>
    </w:p>
    <w:p w:rsidR="008B0FEC" w:rsidRPr="002B4012" w:rsidRDefault="008B0FEC" w:rsidP="008B0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событий после отчетной даты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1.1. Настоящий Порядок устанавливает правила отражения в бухгалтерском </w:t>
      </w:r>
      <w:r>
        <w:rPr>
          <w:rFonts w:ascii="Times New Roman" w:hAnsi="Times New Roman" w:cs="Times New Roman"/>
          <w:sz w:val="24"/>
          <w:szCs w:val="24"/>
        </w:rPr>
        <w:t>учете и отчетности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событий после отчетной даты.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2. Понятие события после отчетной даты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2.1. Событием после отчетной даты признается существенный факт хозяйственной жизни, который оказал или может оказать влияние на финансовое состояние, движение денежных средств или результаты деятельн</w:t>
      </w:r>
      <w:r>
        <w:rPr>
          <w:rFonts w:ascii="Times New Roman" w:hAnsi="Times New Roman" w:cs="Times New Roman"/>
          <w:sz w:val="24"/>
          <w:szCs w:val="24"/>
        </w:rPr>
        <w:t>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и имел место в период между отчетной датой и датой подписания бухгалтерской (финансовой) отчетности за отчетный год.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2.2. Датой подписания отчетности считается фактическая дата ее подпис</w:t>
      </w:r>
      <w:r>
        <w:rPr>
          <w:rFonts w:ascii="Times New Roman" w:hAnsi="Times New Roman" w:cs="Times New Roman"/>
          <w:sz w:val="24"/>
          <w:szCs w:val="24"/>
        </w:rPr>
        <w:t>ания руководителем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2.3. Событие после отчетной даты (факт хозяйственной жизни) признается существенным, если без знания о нем пользователями отчетности невозможна достоверная оценка финансового состояния, движения денежных средств или резуль</w:t>
      </w:r>
      <w:r>
        <w:rPr>
          <w:rFonts w:ascii="Times New Roman" w:hAnsi="Times New Roman" w:cs="Times New Roman"/>
          <w:sz w:val="24"/>
          <w:szCs w:val="24"/>
        </w:rPr>
        <w:t>татов деятельности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Существенность события п</w:t>
      </w:r>
      <w:r>
        <w:rPr>
          <w:rFonts w:ascii="Times New Roman" w:hAnsi="Times New Roman" w:cs="Times New Roman"/>
          <w:sz w:val="24"/>
          <w:szCs w:val="24"/>
        </w:rPr>
        <w:t>осле отчетной даты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определяет самостоятельно, исходя из установленных требований к отчетности.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2.4. К событиям после отчетной даты относятся: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события, подтверждающие существовавшие на отчетную дату хоз</w:t>
      </w:r>
      <w:r>
        <w:rPr>
          <w:rFonts w:ascii="Times New Roman" w:hAnsi="Times New Roman" w:cs="Times New Roman"/>
          <w:sz w:val="24"/>
          <w:szCs w:val="24"/>
        </w:rPr>
        <w:t>яйственные условия, в которых Учреждение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вела свою деятельность;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события, свидетельствующие о возникших после отчетной даты хозяйственных у</w:t>
      </w:r>
      <w:r>
        <w:rPr>
          <w:rFonts w:ascii="Times New Roman" w:hAnsi="Times New Roman" w:cs="Times New Roman"/>
          <w:sz w:val="24"/>
          <w:szCs w:val="24"/>
        </w:rPr>
        <w:t>словиях, в которых Учреждение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ведет свою деятельность.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3. Отражение событий после отчетной даты</w:t>
      </w:r>
    </w:p>
    <w:p w:rsidR="008B0FEC" w:rsidRPr="002B4012" w:rsidRDefault="008B0FEC" w:rsidP="008B0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в учете и отчетности Администрации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3.1. Существенное событие после отчетной даты подлежит отражению в учете и отчетности за отчетный год независимо от положительного или отрицательного</w:t>
      </w:r>
      <w:r>
        <w:rPr>
          <w:rFonts w:ascii="Times New Roman" w:hAnsi="Times New Roman" w:cs="Times New Roman"/>
          <w:sz w:val="24"/>
          <w:szCs w:val="24"/>
        </w:rPr>
        <w:t xml:space="preserve"> его характера для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505"/>
      <w:bookmarkEnd w:id="1"/>
      <w:r w:rsidRPr="002B4012">
        <w:rPr>
          <w:rFonts w:ascii="Times New Roman" w:hAnsi="Times New Roman" w:cs="Times New Roman"/>
          <w:sz w:val="24"/>
          <w:szCs w:val="24"/>
        </w:rPr>
        <w:t xml:space="preserve">3.2. При наступлении события после отчетной даты, подтверждающего существовавшие на отчетную дату хозяйственные </w:t>
      </w:r>
      <w:r>
        <w:rPr>
          <w:rFonts w:ascii="Times New Roman" w:hAnsi="Times New Roman" w:cs="Times New Roman"/>
          <w:sz w:val="24"/>
          <w:szCs w:val="24"/>
        </w:rPr>
        <w:t>условия, в которых Учреждение вело</w:t>
      </w:r>
      <w:r w:rsidRPr="002B4012">
        <w:rPr>
          <w:rFonts w:ascii="Times New Roman" w:hAnsi="Times New Roman" w:cs="Times New Roman"/>
          <w:sz w:val="24"/>
          <w:szCs w:val="24"/>
        </w:rPr>
        <w:t xml:space="preserve"> свою деятельность, в учете периода, следующего </w:t>
      </w:r>
      <w:proofErr w:type="gramStart"/>
      <w:r w:rsidRPr="002B4012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2B401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4012">
        <w:rPr>
          <w:rFonts w:ascii="Times New Roman" w:hAnsi="Times New Roman" w:cs="Times New Roman"/>
          <w:sz w:val="24"/>
          <w:szCs w:val="24"/>
        </w:rPr>
        <w:t>отчетным</w:t>
      </w:r>
      <w:proofErr w:type="gramEnd"/>
      <w:r w:rsidRPr="002B4012">
        <w:rPr>
          <w:rFonts w:ascii="Times New Roman" w:hAnsi="Times New Roman" w:cs="Times New Roman"/>
          <w:sz w:val="24"/>
          <w:szCs w:val="24"/>
        </w:rPr>
        <w:t xml:space="preserve">, в общем порядке делается запись, отражающая это событие. Одновременно в учете этого же периода производится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сторнировочная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(или обратная) запись на сумму, отраженную в учете.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В отчетном периоде события после отчетной даты отражаются в регистрах синтетического и ан</w:t>
      </w:r>
      <w:r>
        <w:rPr>
          <w:rFonts w:ascii="Times New Roman" w:hAnsi="Times New Roman" w:cs="Times New Roman"/>
          <w:sz w:val="24"/>
          <w:szCs w:val="24"/>
        </w:rPr>
        <w:t>алитического учета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заключительными оборотами до даты подписания годовой отчетности в установленном порядке. Данные учета отражаются в соответствующих</w:t>
      </w:r>
      <w:r>
        <w:rPr>
          <w:rFonts w:ascii="Times New Roman" w:hAnsi="Times New Roman" w:cs="Times New Roman"/>
          <w:sz w:val="24"/>
          <w:szCs w:val="24"/>
        </w:rPr>
        <w:t xml:space="preserve"> формах отчетности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с учетом событий после отчетной даты.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Информация об отражении в отчетном периоде события после отчетной </w:t>
      </w:r>
      <w:r>
        <w:rPr>
          <w:rFonts w:ascii="Times New Roman" w:hAnsi="Times New Roman" w:cs="Times New Roman"/>
          <w:sz w:val="24"/>
          <w:szCs w:val="24"/>
        </w:rPr>
        <w:t>даты раскрывается Учреждением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 текстовой части Пояснительной записки к Балансу </w:t>
      </w:r>
      <w:hyperlink r:id="rId4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(ф. 0503160)</w:t>
        </w:r>
      </w:hyperlink>
      <w:r w:rsidRPr="002B4012">
        <w:rPr>
          <w:rFonts w:ascii="Times New Roman" w:hAnsi="Times New Roman" w:cs="Times New Roman"/>
          <w:sz w:val="24"/>
          <w:szCs w:val="24"/>
        </w:rPr>
        <w:t xml:space="preserve"> (далее - Пояснительная записка </w:t>
      </w:r>
      <w:hyperlink r:id="rId5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(ф. 0503160)</w:t>
        </w:r>
      </w:hyperlink>
      <w:r w:rsidRPr="002B4012">
        <w:rPr>
          <w:rFonts w:ascii="Times New Roman" w:hAnsi="Times New Roman" w:cs="Times New Roman"/>
          <w:sz w:val="24"/>
          <w:szCs w:val="24"/>
        </w:rPr>
        <w:t>).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508"/>
      <w:bookmarkEnd w:id="2"/>
      <w:r w:rsidRPr="002B4012">
        <w:rPr>
          <w:rFonts w:ascii="Times New Roman" w:hAnsi="Times New Roman" w:cs="Times New Roman"/>
          <w:sz w:val="24"/>
          <w:szCs w:val="24"/>
        </w:rPr>
        <w:lastRenderedPageBreak/>
        <w:t xml:space="preserve">3.3. </w:t>
      </w:r>
      <w:proofErr w:type="gramStart"/>
      <w:r w:rsidRPr="002B4012">
        <w:rPr>
          <w:rFonts w:ascii="Times New Roman" w:hAnsi="Times New Roman" w:cs="Times New Roman"/>
          <w:sz w:val="24"/>
          <w:szCs w:val="24"/>
        </w:rPr>
        <w:t>При наступлении события после отчетной даты, свидетельствующего о возникших после отчетной даты хозяйственных у</w:t>
      </w:r>
      <w:r>
        <w:rPr>
          <w:rFonts w:ascii="Times New Roman" w:hAnsi="Times New Roman" w:cs="Times New Roman"/>
          <w:sz w:val="24"/>
          <w:szCs w:val="24"/>
        </w:rPr>
        <w:t>словиях, в которых Учреждение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ведет свою деятельность, в учете периода, следующего за отчетным, в общем порядке делается запись, отражающая это событие.</w:t>
      </w:r>
      <w:proofErr w:type="gramEnd"/>
      <w:r w:rsidRPr="002B4012">
        <w:rPr>
          <w:rFonts w:ascii="Times New Roman" w:hAnsi="Times New Roman" w:cs="Times New Roman"/>
          <w:sz w:val="24"/>
          <w:szCs w:val="24"/>
        </w:rPr>
        <w:t xml:space="preserve"> При этом в отчетном периоде никакие записи в синтетическом и аналитическом учете отчетного периода не производятся.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Событие после отчетной даты, свидетельствующее о возникших после отчетной даты хозяйственных условиях, </w:t>
      </w:r>
      <w:r>
        <w:rPr>
          <w:rFonts w:ascii="Times New Roman" w:hAnsi="Times New Roman" w:cs="Times New Roman"/>
          <w:sz w:val="24"/>
          <w:szCs w:val="24"/>
        </w:rPr>
        <w:t>в которых Учреждение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ведет свою деятельность, раскрывается в текстовой части Пояснительной записки </w:t>
      </w:r>
      <w:hyperlink r:id="rId6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(ф. 0503160)</w:t>
        </w:r>
      </w:hyperlink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3.4. Информация, раскрываемая в текстовой части Пояснительной записки в соответствии с </w:t>
      </w:r>
      <w:hyperlink w:anchor="P5505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п. п. 3.2</w:t>
        </w:r>
      </w:hyperlink>
      <w:r w:rsidRPr="002B4012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5508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3.3</w:t>
        </w:r>
      </w:hyperlink>
      <w:r w:rsidRPr="002B4012">
        <w:rPr>
          <w:rFonts w:ascii="Times New Roman" w:hAnsi="Times New Roman" w:cs="Times New Roman"/>
          <w:sz w:val="24"/>
          <w:szCs w:val="24"/>
        </w:rPr>
        <w:t xml:space="preserve"> настоящего Порядка, должна включать краткое описание характера события после отчетной даты и оценку его последствий в денежном выражении. Если возможность оценить последствия события после отчетной даты в денежном выражен</w:t>
      </w:r>
      <w:r>
        <w:rPr>
          <w:rFonts w:ascii="Times New Roman" w:hAnsi="Times New Roman" w:cs="Times New Roman"/>
          <w:sz w:val="24"/>
          <w:szCs w:val="24"/>
        </w:rPr>
        <w:t>ии отсутствует, то Учреждение</w:t>
      </w:r>
      <w:r w:rsidRPr="002B4012">
        <w:rPr>
          <w:rFonts w:ascii="Times New Roman" w:hAnsi="Times New Roman" w:cs="Times New Roman"/>
          <w:sz w:val="24"/>
          <w:szCs w:val="24"/>
        </w:rPr>
        <w:t xml:space="preserve"> должна указать на это.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4. Примерный перечень фактов хозяйственной жизни,</w:t>
      </w:r>
    </w:p>
    <w:p w:rsidR="008B0FEC" w:rsidRPr="002B4012" w:rsidRDefault="008B0FEC" w:rsidP="008B0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которые признаются событиями после отчетной даты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4.1. События, подтверждающие существовавшие на отчетную дату хозяйственные </w:t>
      </w:r>
      <w:r>
        <w:rPr>
          <w:rFonts w:ascii="Times New Roman" w:hAnsi="Times New Roman" w:cs="Times New Roman"/>
          <w:sz w:val="24"/>
          <w:szCs w:val="24"/>
        </w:rPr>
        <w:t>условия, в которых Учреждение вело</w:t>
      </w:r>
      <w:r w:rsidRPr="002B4012">
        <w:rPr>
          <w:rFonts w:ascii="Times New Roman" w:hAnsi="Times New Roman" w:cs="Times New Roman"/>
          <w:sz w:val="24"/>
          <w:szCs w:val="24"/>
        </w:rPr>
        <w:t xml:space="preserve"> свою деятельность: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объявление в установленном порядке банкротом юридического лица, являющегося деби</w:t>
      </w:r>
      <w:r>
        <w:rPr>
          <w:rFonts w:ascii="Times New Roman" w:hAnsi="Times New Roman" w:cs="Times New Roman"/>
          <w:sz w:val="24"/>
          <w:szCs w:val="24"/>
        </w:rPr>
        <w:t>тором (кредитором)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признание в установленном порядке неплатежеспособным физического лица, явл</w:t>
      </w:r>
      <w:r>
        <w:rPr>
          <w:rFonts w:ascii="Times New Roman" w:hAnsi="Times New Roman" w:cs="Times New Roman"/>
          <w:sz w:val="24"/>
          <w:szCs w:val="24"/>
        </w:rPr>
        <w:t>яющегося дебитором Учреждения</w:t>
      </w:r>
      <w:r w:rsidRPr="002B4012">
        <w:rPr>
          <w:rFonts w:ascii="Times New Roman" w:hAnsi="Times New Roman" w:cs="Times New Roman"/>
          <w:sz w:val="24"/>
          <w:szCs w:val="24"/>
        </w:rPr>
        <w:t>, или его гибель (смерть);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признание в установленном порядке факта гибели (смерти) физического л</w:t>
      </w:r>
      <w:r>
        <w:rPr>
          <w:rFonts w:ascii="Times New Roman" w:hAnsi="Times New Roman" w:cs="Times New Roman"/>
          <w:sz w:val="24"/>
          <w:szCs w:val="24"/>
        </w:rPr>
        <w:t>ица, перед которым Учреждение</w:t>
      </w:r>
      <w:r w:rsidRPr="002B4012">
        <w:rPr>
          <w:rFonts w:ascii="Times New Roman" w:hAnsi="Times New Roman" w:cs="Times New Roman"/>
          <w:sz w:val="24"/>
          <w:szCs w:val="24"/>
        </w:rPr>
        <w:t xml:space="preserve"> имеет непогашенную кредиторскую задолженность;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получение от страховой организации материалов по уточнению размеров страхового возмещения, по которому по состоянию на отчетную дату велись переговоры;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обнаружение после отчетной даты существенной ошибки в учете или нарушения законодательства при осуществ</w:t>
      </w:r>
      <w:r>
        <w:rPr>
          <w:rFonts w:ascii="Times New Roman" w:hAnsi="Times New Roman" w:cs="Times New Roman"/>
          <w:sz w:val="24"/>
          <w:szCs w:val="24"/>
        </w:rPr>
        <w:t>лении деятельности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>, которые ведут к искажению отчетности за отчетный период.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4.2. События, свидетельствующие о возникших после отчетной даты хозяйственных у</w:t>
      </w:r>
      <w:r>
        <w:rPr>
          <w:rFonts w:ascii="Times New Roman" w:hAnsi="Times New Roman" w:cs="Times New Roman"/>
          <w:sz w:val="24"/>
          <w:szCs w:val="24"/>
        </w:rPr>
        <w:t>словиях, в которых Учреждение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ведет свою деятельность: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погашение (в том числе частичное погашение) дебитором за</w:t>
      </w:r>
      <w:r>
        <w:rPr>
          <w:rFonts w:ascii="Times New Roman" w:hAnsi="Times New Roman" w:cs="Times New Roman"/>
          <w:sz w:val="24"/>
          <w:szCs w:val="24"/>
        </w:rPr>
        <w:t>долженности перед Учреждением</w:t>
      </w:r>
      <w:r w:rsidRPr="002B4012">
        <w:rPr>
          <w:rFonts w:ascii="Times New Roman" w:hAnsi="Times New Roman" w:cs="Times New Roman"/>
          <w:sz w:val="24"/>
          <w:szCs w:val="24"/>
        </w:rPr>
        <w:t>, числящейся на конец отчетного года;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погашение Учреждением</w:t>
      </w:r>
      <w:r w:rsidRPr="002B4012">
        <w:rPr>
          <w:rFonts w:ascii="Times New Roman" w:hAnsi="Times New Roman" w:cs="Times New Roman"/>
          <w:sz w:val="24"/>
          <w:szCs w:val="24"/>
        </w:rPr>
        <w:t xml:space="preserve"> кредиторской задолженности, числящейся на конец отчетного года;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реконструкция или планируемая реконструкция;</w:t>
      </w:r>
    </w:p>
    <w:p w:rsidR="008B0FEC" w:rsidRPr="002B4012" w:rsidRDefault="008B0FEC" w:rsidP="008B0FE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пожар, авария, стихийное бедствие или другая чрезвычайная ситуация, в результате которой уничтожена значител</w:t>
      </w:r>
      <w:r>
        <w:rPr>
          <w:rFonts w:ascii="Times New Roman" w:hAnsi="Times New Roman" w:cs="Times New Roman"/>
          <w:sz w:val="24"/>
          <w:szCs w:val="24"/>
        </w:rPr>
        <w:t>ьная часть активов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0FEC" w:rsidRPr="002B4012" w:rsidRDefault="008B0FEC" w:rsidP="008B0FE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93508" w:rsidRDefault="00093508"/>
    <w:sectPr w:rsidR="00093508" w:rsidSect="00DB4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B0FEC"/>
    <w:rsid w:val="00093508"/>
    <w:rsid w:val="00794D8A"/>
    <w:rsid w:val="008B0FEC"/>
    <w:rsid w:val="00DB4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0F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45A2FA8CC68CE5AF5E9FC89F79179B1B0CFEF76A53EBC829EF3D0CNEO9G" TargetMode="External"/><Relationship Id="rId5" Type="http://schemas.openxmlformats.org/officeDocument/2006/relationships/hyperlink" Target="consultantplus://offline/ref=F845A2FA8CC68CE5AF5E9FC89F79179B1B0CFEF76A53EBC829EF3D0CNEO9G" TargetMode="External"/><Relationship Id="rId4" Type="http://schemas.openxmlformats.org/officeDocument/2006/relationships/hyperlink" Target="consultantplus://offline/ref=F845A2FA8CC68CE5AF5E9FC89F79179B1B0CFEF76A53EBC829EF3D0CNEO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819</Words>
  <Characters>4669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Арсений</cp:lastModifiedBy>
  <cp:revision>4</cp:revision>
  <dcterms:created xsi:type="dcterms:W3CDTF">2019-11-28T13:40:00Z</dcterms:created>
  <dcterms:modified xsi:type="dcterms:W3CDTF">2019-11-28T16:01:00Z</dcterms:modified>
</cp:coreProperties>
</file>