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494" w:rsidRPr="006D5EEF" w:rsidRDefault="00E85069" w:rsidP="0063449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634494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634494" w:rsidRPr="006D5EEF" w:rsidRDefault="00634494" w:rsidP="006344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Учетной политике Учреждения 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лександровской</w:t>
      </w:r>
    </w:p>
    <w:p w:rsidR="00634494" w:rsidRPr="006D5EEF" w:rsidRDefault="00634494" w:rsidP="0063449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EEF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34494" w:rsidRPr="006D5EEF" w:rsidRDefault="00634494" w:rsidP="0063449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02"/>
      <w:bookmarkEnd w:id="0"/>
      <w:r w:rsidRPr="006D5EEF">
        <w:rPr>
          <w:rFonts w:ascii="Times New Roman" w:hAnsi="Times New Roman" w:cs="Times New Roman"/>
          <w:b/>
          <w:sz w:val="24"/>
          <w:szCs w:val="24"/>
        </w:rPr>
        <w:t>Рабочий план счетов</w:t>
      </w:r>
    </w:p>
    <w:p w:rsidR="00634494" w:rsidRDefault="00634494" w:rsidP="00634494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</w:p>
    <w:p w:rsidR="00634494" w:rsidRPr="006D5EEF" w:rsidRDefault="00634494" w:rsidP="00634494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sz w:val="16"/>
          <w:szCs w:val="16"/>
        </w:rPr>
        <w:t>БАЛАНСОВЫЕ СЧЕТА</w:t>
      </w: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937"/>
        <w:gridCol w:w="1276"/>
        <w:gridCol w:w="850"/>
        <w:gridCol w:w="851"/>
        <w:gridCol w:w="850"/>
        <w:gridCol w:w="1276"/>
        <w:gridCol w:w="992"/>
      </w:tblGrid>
      <w:tr w:rsidR="00634494" w:rsidRPr="006D5EEF" w:rsidTr="00DF2AD4">
        <w:tc>
          <w:tcPr>
            <w:tcW w:w="3175" w:type="dxa"/>
            <w:vMerge w:val="restart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счета</w:t>
            </w:r>
          </w:p>
        </w:tc>
        <w:tc>
          <w:tcPr>
            <w:tcW w:w="7032" w:type="dxa"/>
            <w:gridSpan w:val="7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счета</w:t>
            </w:r>
          </w:p>
        </w:tc>
      </w:tr>
      <w:tr w:rsidR="00634494" w:rsidRPr="006D5EEF" w:rsidTr="00DF2AD4">
        <w:tc>
          <w:tcPr>
            <w:tcW w:w="3175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32" w:type="dxa"/>
            <w:gridSpan w:val="7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код</w:t>
            </w:r>
          </w:p>
        </w:tc>
      </w:tr>
      <w:tr w:rsidR="00634494" w:rsidRPr="006D5EEF" w:rsidTr="00DF2AD4">
        <w:tc>
          <w:tcPr>
            <w:tcW w:w="3175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 w:val="restart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аналитический классификационный</w:t>
            </w:r>
          </w:p>
        </w:tc>
        <w:tc>
          <w:tcPr>
            <w:tcW w:w="1276" w:type="dxa"/>
            <w:vMerge w:val="restart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вида финансового обеспечения (деятельности)</w:t>
            </w:r>
          </w:p>
        </w:tc>
        <w:tc>
          <w:tcPr>
            <w:tcW w:w="2551" w:type="dxa"/>
            <w:gridSpan w:val="3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синтетического счета</w:t>
            </w:r>
          </w:p>
        </w:tc>
        <w:tc>
          <w:tcPr>
            <w:tcW w:w="1276" w:type="dxa"/>
            <w:vMerge w:val="restart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аналитический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вида поступлений, выбытий</w:t>
            </w:r>
          </w:p>
        </w:tc>
        <w:tc>
          <w:tcPr>
            <w:tcW w:w="992" w:type="dxa"/>
            <w:vMerge w:val="restart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дополнительная детализация аналитического учета</w:t>
            </w:r>
          </w:p>
        </w:tc>
      </w:tr>
      <w:tr w:rsidR="00634494" w:rsidRPr="006D5EEF" w:rsidTr="00DF2AD4">
        <w:trPr>
          <w:trHeight w:val="588"/>
        </w:trPr>
        <w:tc>
          <w:tcPr>
            <w:tcW w:w="3175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объекта учета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группы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вида</w:t>
            </w:r>
          </w:p>
        </w:tc>
        <w:tc>
          <w:tcPr>
            <w:tcW w:w="1276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  <w:vMerge/>
          </w:tcPr>
          <w:p w:rsidR="00634494" w:rsidRPr="006D5EEF" w:rsidRDefault="00634494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1 - 17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19 - 21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24 - 26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blPrEx>
          <w:tblBorders>
            <w:insideV w:val="nil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НЕФИНАНСОВЫЕ АКТИВЫ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Жилые помещения - недвижимое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DB6DA0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4" w:history="1">
              <w:r w:rsidR="00634494"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КОСГУ</w:t>
              </w:r>
            </w:hyperlink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Нежилые помещения - недвижимое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Сооружения - недвижимое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Сооружения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Машины и оборудование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Производственный и хозяйственный инвентарь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Библиотечный фонд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Прочие основные средства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Земля - недвижимое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активы - недвижимое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жилых помещений - недвижимого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нежилых помещений - недвижимого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сооружений - недвижимого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сооружений - 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Амортизация машин и оборудования -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Амортизация транспортных средств - 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производственного и хозяйственного инвентаря - 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библиотечного фонда - 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прочих основных средств - 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Амортизация нематериальных активов - иного движимого имущества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Медикаменты и перевязочные средства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Продукты питания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Горюче-смазочные материалы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Строительные материалы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Мягкий инвентарь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Прочие материальные запасы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основные средства - недвижимое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основные средства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нематериальные активы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материальные запасы - иное движимое имущество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Основные средства - недвижимое имущество учреждения в пути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Основные средства - иное движимое имущество учреждения в пути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Материальные запасы - иное движимое имущество учреждения в пути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Недвижимое имущество, составляющее казну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Движимое имущество, составляющее казну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Драгоценные металлы и драгоценные камни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Нематериальные активы, составляющие казну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Непроизведенные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активы, составляющие казну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Материальные запасы, составляющие казну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blPrEx>
          <w:tblBorders>
            <w:insideV w:val="nil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ФИНАНСОВЫЕ АКТИВЫ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Денежные средства учреждения на лицевых счетах в органе казначейства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в органе казначейства в пути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на счетах в кредитной организации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в кредитной организации в пути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на специальных счетах в кредитной организации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Денежные средства учреждения в иностранной валюте на счетах в кредитной организации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Касса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Денежные документы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Облигации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Векселя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Иные ценные бумаги, кроме акций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Акции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Участие в уставном фонде государственных (муниципальных) предприятий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Участие в государственных (муниципальных) учреждениях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Иные формы участия в капитале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Активы в управляющих компаниях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Прочие финансовые активы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налоговых доходов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доходов от собственности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доходов от оказания платных работ, услуг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29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5.2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Учетной политики для целей бухгалтерского учета (далее - УП БУ)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сумм принудительного изъятия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других бюджетов бюджетной системы Российской Федерации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наднациональных организаций и правительств иностранных государств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поступлениям от международных финансовых организаций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доходам от операций с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основными средствами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доходам от операций с нематериальными активами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доходам от операций с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непроизведенными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активами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материальными запасами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доходам от операций с финансовыми активами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плательщиками прочих доходов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невыясненным поступлениям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прочим выплатам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начислениям на выплаты по оплате труда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услугам связи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транспортным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коммунальным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арендной плате за пользование имуществом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работам, услугам по содержанию имущества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прочим работам,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приобретению основных средств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приобретению нематериальных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авансам по приобретению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приобретению материальных запасов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авансовым безвозмездным перечислениям государственным и муниципальным организациям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авансовым безвозмездным перечислениям, за исключением государственных и муниципальных организаций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авансовым перечислениям другим бюджетам бюджетной системы Российской Федерации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авансовым перечислениям наднациональным организациям и правительствам иностранных государств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авансовым перечислениям международным организациям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на приобретение ценных бумаг, кроме акций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авансам на приобретение акций и по иным формам участия в капитале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авансам по оплате прочих расходов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2 0 6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предоставленным бюджетным кредитам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иными дебиторами по бюджетным кредитам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предоставленным займам, ссудам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иными дебиторами по государственным (муниципальным) гарантиям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2 0 7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заработной плате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прочим выплатам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начислениям на выплаты по оплате труда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услуг связи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транспортных услуг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коммунальных услуг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арендной платы за пользование имуществом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работ, услуг по содержанию имущества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прочих работ, услуг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приобретению основных средств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приобретению нематериальных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приобретению материальных запасов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подотчетными лицами по оплате прочих расходов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2 0 8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компенсации затрат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29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5.2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суммам принудительного изъятия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29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5.2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ущербу основным средствам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29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5.2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ущербу нематериальным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активам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Расчеты по ущербу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непроизведенным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активам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ущербу материальным запасам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29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5.2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недостачам денежных средств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недостачам иных финансовых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иным доходам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2 0 9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29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5.2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поступлениям в бюджет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2 1 0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финансовым органом по наличным денежным средствам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2 1 0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распределенным поступлениям к зачислению в бюджет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2 1 0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прочими дебиторами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2 1 0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НДС по авансам полученным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2 1 0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НДС по приобретенным материальным ценностям, работам,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2 1 0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облигации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векселя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иные ценные бумаги, кроме акций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акции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государственные (муниципальные) предприятия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Вложения в государственные (муниципальные) учреждения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2 1 5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blPrEx>
          <w:tblBorders>
            <w:insideV w:val="nil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ОБЯЗАТЕЛЬСТВА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привлеченным бюджетным кредитам в рублях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кредиторами по государственным (муниципальным) ценным бумагам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иными кредиторами по государственному (муниципальному) долгу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бюджетами бюджетной системы Российской Федерации по государственным (муниципальным) гарантиям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иными кредиторами по государственному (муниципальному) долгу по государственным (муниципальным) гарантиям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заработной плате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прочим выплатам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начислениям на выплаты по оплате труда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услугам связи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транспортным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коммунальным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арендной плате за пользование имуществом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работам, услугам по содержанию имущества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прочим работам, услугам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основных средств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нематериальных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приобретению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непроизведенных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материальных запасов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государственным и муниципальным организациям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безвозмездным перечислениям организациям, за исключением государственных и муниципальных организаций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перечислениям другим бюджетам бюджетной системы Российской Федерации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перечислениям наднациональным организациям и правительствам иностранных государств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перечислениям международным организациям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ценных бумаг, кроме акций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акций и по иным формам участия в капитале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приобретению иных финансовых активов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прочим расходам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73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7.2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налогу на доходы физических лиц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социальное страхование на случай временной нетрудоспособности и в связи с материнством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налогу на прибыль организаций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Расчеты по налогу на добавленную стоимость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прочим платежам в бюджет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367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7.1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социальное страхование от несчастных случаев на производстве и профессиональных заболеваний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Расчеты по страховым взносам на обязательное медицинское страхование в </w:t>
            </w:r>
            <w:proofErr w:type="gram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Федеральный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ФОМС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дополнительным страховым взносам на пенсионное страхование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страховым взносам на обязательное пенсионное страхование на выплату страховой части трудовой пенсии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налогу на имущество организаций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земельному налогу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средствам, полученным во временное распоряжение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с депонентами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удержаниям из выплат по оплате труда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Внутриведомственные расчеты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Расчеты по платежам из бюджета с финансовыми органами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3 0 4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ФИНАНСОВЫЙ РЕЗУЛЬТАТ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Доходы текущего финансового года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Расходы текущего финансового года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Финансовый результат прошлых отчетных периодов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Доходы будущих периодов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Расходы будущих периодов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Резервы предстоящих расходов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blPrEx>
          <w:tblBorders>
            <w:insideV w:val="nil"/>
          </w:tblBorders>
        </w:tblPrEx>
        <w:tc>
          <w:tcPr>
            <w:tcW w:w="3175" w:type="dxa"/>
            <w:tcBorders>
              <w:lef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САНКЦИОНИРОВАНИЕ РАСХОДОВ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Доведенные лимиты бюджетных обязательств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 к распределению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 получателей бюджетных средств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Переданные лимиты бюджетных обязательств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Полученные лимиты бюджетных обязательств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Лимиты бюджетных обязательств в пути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5 0 1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Принятые обязательства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Принятые денежные обязательства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Принимаемые обязательства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Отложенные обязательства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5 0 2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3175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Бюджетные ассигнования получателей бюджетных средств и администраторов выплат по источникам</w:t>
            </w:r>
          </w:p>
        </w:tc>
        <w:tc>
          <w:tcPr>
            <w:tcW w:w="937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5 0 3</w:t>
            </w:r>
          </w:p>
        </w:tc>
        <w:tc>
          <w:tcPr>
            <w:tcW w:w="851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КОСГУ</w:t>
            </w:r>
          </w:p>
        </w:tc>
        <w:tc>
          <w:tcPr>
            <w:tcW w:w="992" w:type="dxa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34494" w:rsidRPr="006D5EEF" w:rsidRDefault="00634494" w:rsidP="00634494">
      <w:pPr>
        <w:rPr>
          <w:rFonts w:ascii="Times New Roman" w:hAnsi="Times New Roman" w:cs="Times New Roman"/>
          <w:sz w:val="16"/>
          <w:szCs w:val="16"/>
        </w:rPr>
        <w:sectPr w:rsidR="00634494" w:rsidRPr="006D5EEF" w:rsidSect="006D5EEF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Pr="006D5EEF" w:rsidRDefault="00634494" w:rsidP="00634494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sz w:val="16"/>
          <w:szCs w:val="16"/>
        </w:rPr>
        <w:t>ЗАБАЛАНСОВЫЕ СЧЕТА</w:t>
      </w: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6"/>
        <w:gridCol w:w="1417"/>
        <w:gridCol w:w="1984"/>
      </w:tblGrid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счета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счета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Дополнительная детализация учета</w:t>
            </w: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Имущество, полученное в пользование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Материальные ценности, принятые на хранение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Бланки строгой отчетности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Согласно </w:t>
            </w:r>
            <w:hyperlink w:anchor="P441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п. 10.3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УП БУ</w:t>
            </w: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Задолженность неплатежеспособных дебиторов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Материальные ценности, оплаченные по централизованному снабжению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Награды, призы, кубки и ценные подарки, сувениры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Путевки неоплаченные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Запасные части к транспортным средствам, выданные взамен </w:t>
            </w:r>
            <w:proofErr w:type="gram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изношенных</w:t>
            </w:r>
            <w:proofErr w:type="gramEnd"/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Обеспечение исполнения обязательств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Государственные и муниципальные гарантии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Поступления денежных средств на счета учреждения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1984" w:type="dxa"/>
            <w:vAlign w:val="center"/>
          </w:tcPr>
          <w:p w:rsidR="00634494" w:rsidRPr="006D5EEF" w:rsidRDefault="00DB6DA0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5" w:history="1">
              <w:r w:rsidR="00634494"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КОСГУ</w:t>
              </w:r>
            </w:hyperlink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Выбытия денежных средств со счетов учреждения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984" w:type="dxa"/>
            <w:vAlign w:val="center"/>
          </w:tcPr>
          <w:p w:rsidR="00634494" w:rsidRPr="006D5EEF" w:rsidRDefault="00DB6DA0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history="1">
              <w:r w:rsidR="00634494"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КОСГУ</w:t>
              </w:r>
            </w:hyperlink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 бюджета прошлых лет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Задолженность, не востребованная кредиторами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Основные средства стоимостью до 3000 рублей включительно в эксплуатации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Материальные ценности, полученные по централизованному снабжению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Периодические издания для пользования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Имущество, переданное в доверительное управление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Имущество, переданное в возмездное пользование (аренду)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Имущество, переданное в безвозмездное пользование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Материальные ценности, выданные в личное пользование работникам (сотрудникам)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Программное обеспечение, полученное в пользование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34494" w:rsidRPr="006D5EEF" w:rsidTr="00DF2AD4">
        <w:tc>
          <w:tcPr>
            <w:tcW w:w="6236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Акции по номинальной стоимости</w:t>
            </w:r>
          </w:p>
        </w:tc>
        <w:tc>
          <w:tcPr>
            <w:tcW w:w="1417" w:type="dxa"/>
            <w:vAlign w:val="center"/>
          </w:tcPr>
          <w:p w:rsidR="00634494" w:rsidRPr="006D5EEF" w:rsidRDefault="00634494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1984" w:type="dxa"/>
            <w:vAlign w:val="center"/>
          </w:tcPr>
          <w:p w:rsidR="00634494" w:rsidRPr="006D5EEF" w:rsidRDefault="00634494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Pr="006D5EEF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634494" w:rsidRDefault="00634494" w:rsidP="0063449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530E72" w:rsidRDefault="00530E72"/>
    <w:sectPr w:rsidR="00530E72" w:rsidSect="00DB6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34494"/>
    <w:rsid w:val="00530E72"/>
    <w:rsid w:val="00634494"/>
    <w:rsid w:val="00DB6DA0"/>
    <w:rsid w:val="00E8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44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344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63449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634494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63449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634494"/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634494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634494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45A2FA8CC68CE5AF5E83C89879179B1E05FEF66C5EB6C221B6310EEE6FB1247D64606699248D54N6O1G" TargetMode="External"/><Relationship Id="rId5" Type="http://schemas.openxmlformats.org/officeDocument/2006/relationships/hyperlink" Target="consultantplus://offline/ref=F845A2FA8CC68CE5AF5E83C89879179B1E05FEF66C5EB6C221B6310EEE6FB1247D64606699248D54N6O1G" TargetMode="External"/><Relationship Id="rId4" Type="http://schemas.openxmlformats.org/officeDocument/2006/relationships/hyperlink" Target="consultantplus://offline/ref=F845A2FA8CC68CE5AF5E83C89879179B1E05FEF66C5EB6C221B6310EEE6FB1247D64606699248D54N6O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2684</Words>
  <Characters>15301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Арсений</cp:lastModifiedBy>
  <cp:revision>4</cp:revision>
  <dcterms:created xsi:type="dcterms:W3CDTF">2019-11-28T13:37:00Z</dcterms:created>
  <dcterms:modified xsi:type="dcterms:W3CDTF">2019-11-28T15:59:00Z</dcterms:modified>
</cp:coreProperties>
</file>